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34" w:rsidRPr="003823DC" w:rsidRDefault="000D2E34" w:rsidP="000D2E34">
      <w:pPr>
        <w:pStyle w:val="aa"/>
        <w:rPr>
          <w:b/>
          <w:sz w:val="52"/>
          <w:szCs w:val="52"/>
        </w:rPr>
      </w:pPr>
      <w:r w:rsidRPr="003823DC">
        <w:rPr>
          <w:b/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2964"/>
        <w:gridCol w:w="3537"/>
      </w:tblGrid>
      <w:tr w:rsidR="007A2E90" w:rsidRPr="00625221" w:rsidTr="003823DC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3823DC">
        <w:tc>
          <w:tcPr>
            <w:tcW w:w="2963" w:type="dxa"/>
            <w:shd w:val="clear" w:color="auto" w:fill="auto"/>
          </w:tcPr>
          <w:p w:rsidR="007A2E90" w:rsidRPr="00625221" w:rsidRDefault="00760408" w:rsidP="0053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22.09.2022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7A2E90" w:rsidRPr="00625221" w:rsidRDefault="003823DC" w:rsidP="00760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221"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6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482-п</w:t>
            </w:r>
          </w:p>
        </w:tc>
      </w:tr>
      <w:tr w:rsidR="003823DC" w:rsidRPr="00625221" w:rsidTr="003823DC">
        <w:tc>
          <w:tcPr>
            <w:tcW w:w="2963" w:type="dxa"/>
            <w:shd w:val="clear" w:color="auto" w:fill="auto"/>
          </w:tcPr>
          <w:p w:rsidR="003823DC" w:rsidRDefault="003823DC" w:rsidP="0053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3823DC" w:rsidRPr="00625221" w:rsidRDefault="003823DC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3823DC" w:rsidRPr="00625221" w:rsidRDefault="003823DC" w:rsidP="0053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035E" w:rsidRPr="003823DC" w:rsidRDefault="0053035E" w:rsidP="003823DC">
      <w:pPr>
        <w:pStyle w:val="11"/>
        <w:pBdr>
          <w:top w:val="nil"/>
          <w:left w:val="nil"/>
          <w:bottom w:val="nil"/>
          <w:right w:val="nil"/>
          <w:between w:val="nil"/>
        </w:pBdr>
        <w:ind w:left="-36" w:right="3400"/>
        <w:rPr>
          <w:color w:val="000000"/>
          <w:sz w:val="28"/>
          <w:szCs w:val="28"/>
        </w:rPr>
      </w:pPr>
      <w:r w:rsidRPr="009F037E">
        <w:rPr>
          <w:color w:val="000000"/>
          <w:sz w:val="28"/>
          <w:szCs w:val="28"/>
        </w:rPr>
        <w:t>«</w:t>
      </w:r>
      <w:r w:rsidR="00380B67" w:rsidRPr="009F037E">
        <w:rPr>
          <w:color w:val="000000"/>
          <w:sz w:val="28"/>
          <w:szCs w:val="28"/>
        </w:rPr>
        <w:t xml:space="preserve">О </w:t>
      </w:r>
      <w:r w:rsidRPr="009F037E">
        <w:rPr>
          <w:color w:val="000000"/>
          <w:sz w:val="28"/>
          <w:szCs w:val="28"/>
        </w:rPr>
        <w:t xml:space="preserve">создании </w:t>
      </w:r>
      <w:r w:rsidR="00FF3725">
        <w:rPr>
          <w:rFonts w:eastAsiaTheme="minorHAnsi"/>
          <w:sz w:val="28"/>
          <w:szCs w:val="28"/>
          <w:lang w:eastAsia="en-US"/>
        </w:rPr>
        <w:t xml:space="preserve">организационного комитета по подготовке и празднованию юбилейных мероприятий, посвященных 100 летию образования Саянского района </w:t>
      </w:r>
      <w:r w:rsidRPr="009F037E">
        <w:rPr>
          <w:sz w:val="28"/>
          <w:szCs w:val="28"/>
        </w:rPr>
        <w:t>»</w:t>
      </w:r>
    </w:p>
    <w:p w:rsidR="00625221" w:rsidRPr="00BB6A1B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31024" w:rsidRDefault="00331024" w:rsidP="00331024">
      <w:pPr>
        <w:widowControl w:val="0"/>
        <w:tabs>
          <w:tab w:val="left" w:pos="3365"/>
          <w:tab w:val="left" w:pos="7253"/>
        </w:tabs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2C1C" w:rsidRDefault="00FF3725" w:rsidP="00331024">
      <w:pPr>
        <w:widowControl w:val="0"/>
        <w:tabs>
          <w:tab w:val="left" w:pos="3365"/>
          <w:tab w:val="left" w:pos="7253"/>
        </w:tabs>
        <w:spacing w:after="0" w:line="322" w:lineRule="exact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организованного проведения юбилейных мероприятий, посвященных 100- летию образования Саянского района</w:t>
      </w:r>
      <w:r w:rsidR="009F037E" w:rsidRPr="00331024">
        <w:rPr>
          <w:rFonts w:ascii="Times New Roman" w:hAnsi="Times New Roman" w:cs="Times New Roman"/>
          <w:sz w:val="28"/>
          <w:szCs w:val="28"/>
        </w:rPr>
        <w:t xml:space="preserve">, </w:t>
      </w:r>
      <w:r w:rsidR="008F2C1C" w:rsidRPr="00331024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</w:t>
      </w:r>
      <w:r w:rsidR="00331024" w:rsidRPr="00331024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8F2C1C" w:rsidRPr="00331024">
        <w:rPr>
          <w:rFonts w:ascii="Times New Roman" w:hAnsi="Times New Roman" w:cs="Times New Roman"/>
          <w:color w:val="000000"/>
          <w:sz w:val="28"/>
          <w:szCs w:val="28"/>
        </w:rPr>
        <w:t>й 81 Устава Саянского муниципального района</w:t>
      </w:r>
      <w:r w:rsidR="003823DC" w:rsidRPr="00331024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края</w:t>
      </w:r>
      <w:r w:rsidR="008F2C1C" w:rsidRPr="00331024">
        <w:rPr>
          <w:rFonts w:ascii="Times New Roman" w:hAnsi="Times New Roman" w:cs="Times New Roman"/>
          <w:color w:val="000000"/>
          <w:sz w:val="28"/>
          <w:szCs w:val="28"/>
        </w:rPr>
        <w:t>, ПОСТАНОВЛЯЮ:</w:t>
      </w:r>
    </w:p>
    <w:p w:rsidR="00FF3725" w:rsidRDefault="00FF3725" w:rsidP="00B5793D">
      <w:pPr>
        <w:pStyle w:val="a5"/>
        <w:numPr>
          <w:ilvl w:val="0"/>
          <w:numId w:val="1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9511E0" w:rsidRPr="009511E0" w:rsidRDefault="009511E0" w:rsidP="00B5793D">
      <w:pPr>
        <w:pStyle w:val="a5"/>
        <w:numPr>
          <w:ilvl w:val="1"/>
          <w:numId w:val="1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E0">
        <w:rPr>
          <w:rFonts w:ascii="Times New Roman" w:hAnsi="Times New Roman" w:cs="Times New Roman"/>
          <w:sz w:val="28"/>
          <w:szCs w:val="28"/>
        </w:rPr>
        <w:t xml:space="preserve">Положение об организационном комитете по подготовке и проведению юбилейных мероприятий, посвященных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9511E0">
        <w:rPr>
          <w:rFonts w:ascii="Times New Roman" w:hAnsi="Times New Roman" w:cs="Times New Roman"/>
          <w:sz w:val="28"/>
          <w:szCs w:val="28"/>
        </w:rPr>
        <w:t xml:space="preserve">-летию образования </w:t>
      </w:r>
      <w:r>
        <w:rPr>
          <w:rFonts w:ascii="Times New Roman" w:hAnsi="Times New Roman" w:cs="Times New Roman"/>
          <w:sz w:val="28"/>
          <w:szCs w:val="28"/>
        </w:rPr>
        <w:t>Саянского района</w:t>
      </w:r>
      <w:r w:rsidRPr="009511E0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9511E0" w:rsidRDefault="009511E0" w:rsidP="00B5793D">
      <w:pPr>
        <w:pStyle w:val="a5"/>
        <w:numPr>
          <w:ilvl w:val="1"/>
          <w:numId w:val="1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E0">
        <w:rPr>
          <w:rFonts w:ascii="Times New Roman" w:hAnsi="Times New Roman" w:cs="Times New Roman"/>
          <w:sz w:val="28"/>
          <w:szCs w:val="28"/>
        </w:rPr>
        <w:t xml:space="preserve">Состав организационного комитета по подготовке и проведению юбилейных мероприятий, посвященных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11E0">
        <w:rPr>
          <w:rFonts w:ascii="Times New Roman" w:hAnsi="Times New Roman" w:cs="Times New Roman"/>
          <w:sz w:val="28"/>
          <w:szCs w:val="28"/>
        </w:rPr>
        <w:t xml:space="preserve">0-летию образования </w:t>
      </w:r>
      <w:r>
        <w:rPr>
          <w:rFonts w:ascii="Times New Roman" w:hAnsi="Times New Roman" w:cs="Times New Roman"/>
          <w:sz w:val="28"/>
          <w:szCs w:val="28"/>
        </w:rPr>
        <w:t>Саянского района</w:t>
      </w:r>
      <w:r w:rsidRPr="009511E0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3823DC" w:rsidRDefault="00E70B25" w:rsidP="00D955CE">
      <w:pPr>
        <w:pStyle w:val="a5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D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района </w:t>
      </w:r>
      <w:r w:rsidR="00920D11" w:rsidRPr="003823DC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Pr="003823DC">
        <w:rPr>
          <w:rFonts w:ascii="Times New Roman" w:hAnsi="Times New Roman" w:cs="Times New Roman"/>
          <w:sz w:val="28"/>
          <w:szCs w:val="28"/>
        </w:rPr>
        <w:t>(</w:t>
      </w:r>
      <w:r w:rsidR="00920D11" w:rsidRPr="003823DC">
        <w:rPr>
          <w:rFonts w:ascii="Times New Roman" w:hAnsi="Times New Roman" w:cs="Times New Roman"/>
          <w:sz w:val="28"/>
          <w:szCs w:val="28"/>
        </w:rPr>
        <w:t>Н.Г.</w:t>
      </w:r>
      <w:r w:rsidR="003823DC">
        <w:rPr>
          <w:rFonts w:ascii="Times New Roman" w:hAnsi="Times New Roman" w:cs="Times New Roman"/>
          <w:sz w:val="28"/>
          <w:szCs w:val="28"/>
        </w:rPr>
        <w:t xml:space="preserve"> </w:t>
      </w:r>
      <w:r w:rsidR="00920D11" w:rsidRPr="003823DC">
        <w:rPr>
          <w:rFonts w:ascii="Times New Roman" w:hAnsi="Times New Roman" w:cs="Times New Roman"/>
          <w:sz w:val="28"/>
          <w:szCs w:val="28"/>
        </w:rPr>
        <w:t>Никишина</w:t>
      </w:r>
      <w:r w:rsidRPr="003823DC">
        <w:rPr>
          <w:rFonts w:ascii="Times New Roman" w:hAnsi="Times New Roman" w:cs="Times New Roman"/>
          <w:sz w:val="28"/>
          <w:szCs w:val="28"/>
        </w:rPr>
        <w:t>).</w:t>
      </w:r>
    </w:p>
    <w:p w:rsidR="00E70B25" w:rsidRPr="003F3823" w:rsidRDefault="00E70B25" w:rsidP="00D955CE">
      <w:pPr>
        <w:pStyle w:val="a5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 подписания</w:t>
      </w:r>
      <w:r w:rsidR="00920D11" w:rsidRPr="003F3823">
        <w:rPr>
          <w:rFonts w:ascii="Times New Roman" w:hAnsi="Times New Roman" w:cs="Times New Roman"/>
          <w:sz w:val="28"/>
          <w:szCs w:val="28"/>
        </w:rPr>
        <w:t xml:space="preserve"> и подлежит размещению на веб-сайте Саянского района </w:t>
      </w:r>
      <w:hyperlink r:id="rId8" w:history="1">
        <w:r w:rsidR="003F3823" w:rsidRPr="00331024">
          <w:rPr>
            <w:rFonts w:ascii="Times New Roman" w:hAnsi="Times New Roman" w:cs="Times New Roman"/>
            <w:sz w:val="28"/>
            <w:szCs w:val="28"/>
          </w:rPr>
          <w:t>http://adm-sayany.ru/</w:t>
        </w:r>
      </w:hyperlink>
      <w:r w:rsidR="003F3823">
        <w:rPr>
          <w:rFonts w:ascii="Times New Roman" w:hAnsi="Times New Roman" w:cs="Times New Roman"/>
          <w:sz w:val="28"/>
          <w:szCs w:val="28"/>
        </w:rPr>
        <w:t xml:space="preserve"> </w:t>
      </w:r>
      <w:r w:rsidR="00920D11" w:rsidRPr="003F382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B5793D">
        <w:rPr>
          <w:rFonts w:ascii="Times New Roman" w:hAnsi="Times New Roman" w:cs="Times New Roman"/>
          <w:sz w:val="28"/>
          <w:szCs w:val="28"/>
        </w:rPr>
        <w:t>, подлежит опубликованию в газете «Присаянье»</w:t>
      </w:r>
      <w:r w:rsidR="00920D11" w:rsidRPr="003F3823">
        <w:rPr>
          <w:rFonts w:ascii="Times New Roman" w:hAnsi="Times New Roman" w:cs="Times New Roman"/>
          <w:sz w:val="28"/>
          <w:szCs w:val="28"/>
        </w:rPr>
        <w:t>.</w:t>
      </w:r>
    </w:p>
    <w:p w:rsidR="007C1586" w:rsidRDefault="007C1586" w:rsidP="00952228">
      <w:pPr>
        <w:tabs>
          <w:tab w:val="left" w:pos="6499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823DC" w:rsidRDefault="003823DC" w:rsidP="00952228">
      <w:pPr>
        <w:tabs>
          <w:tab w:val="left" w:pos="6499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26F51" w:rsidRPr="00826F51" w:rsidRDefault="0053035E" w:rsidP="003F3823">
      <w:pPr>
        <w:tabs>
          <w:tab w:val="left" w:pos="6499"/>
        </w:tabs>
        <w:spacing w:after="0" w:line="240" w:lineRule="auto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952228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="00382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B5793D">
        <w:rPr>
          <w:rFonts w:ascii="Times New Roman" w:hAnsi="Times New Roman" w:cs="Times New Roman"/>
          <w:sz w:val="28"/>
          <w:szCs w:val="28"/>
        </w:rPr>
        <w:t>В.В.</w:t>
      </w:r>
      <w:r w:rsidR="00186885">
        <w:rPr>
          <w:rFonts w:ascii="Times New Roman" w:hAnsi="Times New Roman" w:cs="Times New Roman"/>
          <w:sz w:val="28"/>
          <w:szCs w:val="28"/>
        </w:rPr>
        <w:t xml:space="preserve"> </w:t>
      </w:r>
      <w:r w:rsidR="00B5793D">
        <w:rPr>
          <w:rFonts w:ascii="Times New Roman" w:hAnsi="Times New Roman" w:cs="Times New Roman"/>
          <w:sz w:val="28"/>
          <w:szCs w:val="28"/>
        </w:rPr>
        <w:t>Гребнев</w:t>
      </w:r>
    </w:p>
    <w:p w:rsidR="00826F51" w:rsidRPr="00826F51" w:rsidRDefault="00826F51" w:rsidP="00826F5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26F51" w:rsidRPr="00826F51" w:rsidSect="003F3823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F3A7C" w:rsidRPr="003E76C2" w:rsidRDefault="004F3A7C" w:rsidP="004F3A7C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1 </w:t>
      </w:r>
    </w:p>
    <w:p w:rsidR="004F3A7C" w:rsidRPr="003E76C2" w:rsidRDefault="004F3A7C" w:rsidP="004F3A7C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Саянского района  </w:t>
      </w:r>
    </w:p>
    <w:p w:rsidR="004F3A7C" w:rsidRPr="003E76C2" w:rsidRDefault="004F3A7C" w:rsidP="004F3A7C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60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22.09.2022</w:t>
      </w:r>
      <w:r w:rsidRPr="003E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760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482-п</w:t>
      </w:r>
    </w:p>
    <w:p w:rsidR="00FF3725" w:rsidRPr="00FF3725" w:rsidRDefault="00FF3725" w:rsidP="004F3A7C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F3725" w:rsidRPr="00FF3725" w:rsidRDefault="00FF3725" w:rsidP="004F3A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FF37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ПОЛОЖЕНИЕ</w:t>
      </w:r>
    </w:p>
    <w:p w:rsidR="009511E0" w:rsidRDefault="00FF3725" w:rsidP="004F3A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FF37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 организационном комитете по подготовке и проведению</w:t>
      </w:r>
    </w:p>
    <w:p w:rsidR="009511E0" w:rsidRDefault="00FF3725" w:rsidP="004F3A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FF37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юбилейных мероприятий, посвященных </w:t>
      </w:r>
      <w:r w:rsidR="009511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10</w:t>
      </w:r>
      <w:r w:rsidRPr="00FF37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0-летию образования </w:t>
      </w:r>
    </w:p>
    <w:p w:rsidR="00FF3725" w:rsidRPr="00FF3725" w:rsidRDefault="009511E0" w:rsidP="004F3A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Саянского района</w:t>
      </w:r>
    </w:p>
    <w:p w:rsidR="00FF3725" w:rsidRPr="004F3A7C" w:rsidRDefault="009511E0" w:rsidP="004F3A7C">
      <w:pPr>
        <w:widowControl w:val="0"/>
        <w:tabs>
          <w:tab w:val="left" w:pos="4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F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 xml:space="preserve">I. </w:t>
      </w:r>
      <w:r w:rsidR="00FF3725" w:rsidRPr="004F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Общие положения</w:t>
      </w:r>
    </w:p>
    <w:p w:rsidR="00FF3725" w:rsidRPr="00FF3725" w:rsidRDefault="00FF3725" w:rsidP="004F3A7C">
      <w:pPr>
        <w:widowControl w:val="0"/>
        <w:numPr>
          <w:ilvl w:val="1"/>
          <w:numId w:val="12"/>
        </w:num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Организационный комитет (далее - Оргкомитет) по подготовке и проведению юбилейных мероприятий, посвященных </w:t>
      </w:r>
      <w:r w:rsidR="0095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0-летию образования </w:t>
      </w:r>
      <w:r w:rsidR="0095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Саянского района</w:t>
      </w: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Юбилей), создается в целях координации деятельности и контроля работы исполнительных органов местного самоуправления, муниципальных и других предприятий и учреждений </w:t>
      </w:r>
      <w:r w:rsidR="0095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Саянского района</w:t>
      </w: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по всем мероприятиям, связанным с реализацией плана мероприятий, посвященных Юбилею.</w:t>
      </w:r>
    </w:p>
    <w:p w:rsidR="00FF3725" w:rsidRPr="00FF3725" w:rsidRDefault="00FF3725" w:rsidP="004F3A7C">
      <w:pPr>
        <w:widowControl w:val="0"/>
        <w:numPr>
          <w:ilvl w:val="1"/>
          <w:numId w:val="12"/>
        </w:num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Оргкомитет осуществляет свою деятельность в соответствии с настоящим Положением об организационном комитете по подготовке и проведению Юбилея.</w:t>
      </w:r>
    </w:p>
    <w:p w:rsidR="00FF3725" w:rsidRPr="00FF3725" w:rsidRDefault="00FF3725" w:rsidP="004F3A7C">
      <w:pPr>
        <w:widowControl w:val="0"/>
        <w:numPr>
          <w:ilvl w:val="1"/>
          <w:numId w:val="12"/>
        </w:num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Оргкомитет имеет право создавать для решения какой-либо задачи рабочую группу по подготовке и проведению Юбилея (далее — Рабочая группа), срок деятельности которой ограничивается поставленной задачей. Оргкомитет вправе создавать рабочие группы по мере необходимости, количество рабочих групп не ограниченно.</w:t>
      </w:r>
      <w:r w:rsidR="0024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состав рабочей группы включаются представители Оргкомитета, руководители и специалисты организаций и учреждений района в зависимости от поставленной задачи. </w:t>
      </w:r>
    </w:p>
    <w:p w:rsidR="00FF3725" w:rsidRPr="00FF3725" w:rsidRDefault="00FF3725" w:rsidP="004F3A7C">
      <w:pPr>
        <w:widowControl w:val="0"/>
        <w:numPr>
          <w:ilvl w:val="1"/>
          <w:numId w:val="12"/>
        </w:num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Оргкомитет в своей деятельности руководствуется законодательством Российской Федерации, </w:t>
      </w:r>
      <w:r w:rsidR="0095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Красноярского </w:t>
      </w: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края, Уставом </w:t>
      </w:r>
      <w:r w:rsidR="009511E0" w:rsidRPr="00331024">
        <w:rPr>
          <w:rFonts w:ascii="Times New Roman" w:hAnsi="Times New Roman" w:cs="Times New Roman"/>
          <w:color w:val="000000"/>
          <w:sz w:val="28"/>
          <w:szCs w:val="28"/>
        </w:rPr>
        <w:t>Саянского муниципального района</w:t>
      </w: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постановлениями и распоряжениями главы </w:t>
      </w:r>
      <w:r w:rsidR="0095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Саянского района</w:t>
      </w: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 также настоящим Положением.</w:t>
      </w:r>
    </w:p>
    <w:p w:rsidR="00FF3725" w:rsidRDefault="00FF3725" w:rsidP="004F3A7C">
      <w:pPr>
        <w:widowControl w:val="0"/>
        <w:numPr>
          <w:ilvl w:val="1"/>
          <w:numId w:val="12"/>
        </w:num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работы Оргкомитета и Рабочей группы определяется настоящим Положением.</w:t>
      </w:r>
    </w:p>
    <w:p w:rsidR="004F3A7C" w:rsidRPr="00FF3725" w:rsidRDefault="004F3A7C" w:rsidP="004F3A7C">
      <w:pPr>
        <w:widowControl w:val="0"/>
        <w:tabs>
          <w:tab w:val="left" w:pos="709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3725" w:rsidRPr="004F3A7C" w:rsidRDefault="009511E0" w:rsidP="004F3A7C">
      <w:pPr>
        <w:widowControl w:val="0"/>
        <w:tabs>
          <w:tab w:val="left" w:pos="2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F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II</w:t>
      </w:r>
      <w:r w:rsidRPr="004F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="00FF3725" w:rsidRPr="004F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Организация деятельности Оргкомитета, Рабочей группы.</w:t>
      </w:r>
    </w:p>
    <w:p w:rsidR="00FF3725" w:rsidRPr="00FF3725" w:rsidRDefault="009511E0" w:rsidP="004F3A7C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.1. </w:t>
      </w:r>
      <w:r w:rsidR="00FF3725"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Заседания Оргкомитета проводятся по мере необходимости, но не реже одного раза в квартал.</w:t>
      </w:r>
      <w:r w:rsidR="00AA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Заседание считается правомочным, если на нем присутствует более половины представителей  Оргкомитета.</w:t>
      </w:r>
    </w:p>
    <w:p w:rsidR="00FF3725" w:rsidRPr="004F3A7C" w:rsidRDefault="00FF3725" w:rsidP="004F3A7C">
      <w:pPr>
        <w:pStyle w:val="a5"/>
        <w:widowControl w:val="0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Оргкомитет возглавляют председатель. Состав утверждается постановлением главы </w:t>
      </w:r>
      <w:r w:rsidR="009511E0" w:rsidRPr="004F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Саянского района</w:t>
      </w:r>
      <w:r w:rsidRPr="004F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Председатель Оргкомитета руковод</w:t>
      </w:r>
      <w:r w:rsidR="004F3A7C" w:rsidRPr="004F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4F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 его деятельностью и нес</w:t>
      </w:r>
      <w:r w:rsidR="004F3A7C" w:rsidRPr="004F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4F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 персональную ответственность за выполнение возложенных на них задач.</w:t>
      </w:r>
      <w:r w:rsidR="004F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F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4F3A7C" w:rsidRPr="004F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случае отсутствия председателя заседание проводит заместитель председателя. </w:t>
      </w:r>
    </w:p>
    <w:p w:rsidR="00FF3725" w:rsidRPr="00FF3725" w:rsidRDefault="00FF3725" w:rsidP="004F3A7C">
      <w:pPr>
        <w:widowControl w:val="0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заседания Оргкомитета выносятся вопросы согласно плану </w:t>
      </w: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его работы, утверждаемому председателем Оргкомитета. Вопросы, не включенные в план работы, могут выноситься на заседания Оргкомитета председателем Оргкомитета.</w:t>
      </w:r>
    </w:p>
    <w:p w:rsidR="00FF3725" w:rsidRPr="00FF3725" w:rsidRDefault="00FF3725" w:rsidP="004F3A7C">
      <w:pPr>
        <w:widowControl w:val="0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заседании Рабочей группы прорабатываются организационные, технические, финансовые, творческие вопросы, вопросы согласования действий по одной теме или направлению работы, а также рассматриваются предложения по реализации общественных инициатив. План работы Рабочей группы утверждается </w:t>
      </w:r>
      <w:r w:rsidR="004F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председателем рабочей группы</w:t>
      </w: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F3725" w:rsidRPr="00FF3725" w:rsidRDefault="00FF3725" w:rsidP="004F3A7C">
      <w:pPr>
        <w:widowControl w:val="0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Своевременное информирование членов Оргкомитета и приглашенных на заседание Оргкомитета о месте и времени проведения заседания осуществляется секретарем Оргкомитета.</w:t>
      </w:r>
    </w:p>
    <w:p w:rsidR="00FF3725" w:rsidRPr="003E4A0A" w:rsidRDefault="00FF3725" w:rsidP="004F3A7C">
      <w:pPr>
        <w:widowControl w:val="0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</w:t>
      </w:r>
      <w:r w:rsidR="003E4A0A" w:rsidRPr="003E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E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Оргкомитета</w:t>
      </w:r>
      <w:r w:rsidR="003E4A0A" w:rsidRPr="003E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E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принимаются</w:t>
      </w:r>
      <w:r w:rsidR="003E4A0A" w:rsidRPr="003E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большинством </w:t>
      </w:r>
      <w:r w:rsidRPr="003E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голосов</w:t>
      </w:r>
      <w:r w:rsidR="003E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E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присутствующих на заседании членов Оргкомитета.</w:t>
      </w:r>
    </w:p>
    <w:p w:rsidR="00FF3725" w:rsidRPr="00FF3725" w:rsidRDefault="00FF3725" w:rsidP="004F3A7C">
      <w:pPr>
        <w:widowControl w:val="0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Проекты решений Оргкомитета готовятся ответственными за подготовку вопроса и представляются в Оргкомитет не позднее двух дней до заседания.</w:t>
      </w:r>
    </w:p>
    <w:p w:rsidR="00FF3725" w:rsidRPr="003E4A0A" w:rsidRDefault="00FF3725" w:rsidP="004F3A7C">
      <w:pPr>
        <w:widowControl w:val="0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</w:t>
      </w:r>
      <w:r w:rsidR="003E4A0A" w:rsidRPr="003E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E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Оргкомитета</w:t>
      </w:r>
      <w:r w:rsidR="003E4A0A" w:rsidRPr="003E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E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оформляются</w:t>
      </w:r>
      <w:r w:rsidR="003E4A0A" w:rsidRPr="003E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протоколом, </w:t>
      </w:r>
      <w:r w:rsidRPr="003E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который</w:t>
      </w:r>
      <w:r w:rsidR="003E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E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подписывается председательствующим на заседании, и направляются исполнителям. Решения, принимаемые Оргкомитетом в соответствии с его полномочиями, являются обязательными для исполнения.</w:t>
      </w:r>
    </w:p>
    <w:p w:rsidR="004F3A7C" w:rsidRDefault="004F3A7C" w:rsidP="004F3A7C">
      <w:pPr>
        <w:widowControl w:val="0"/>
        <w:tabs>
          <w:tab w:val="left" w:pos="4233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3725" w:rsidRPr="004F3A7C" w:rsidRDefault="004F3A7C" w:rsidP="004F3A7C">
      <w:pPr>
        <w:widowControl w:val="0"/>
        <w:tabs>
          <w:tab w:val="left" w:pos="4233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F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III</w:t>
      </w:r>
      <w:r w:rsidRPr="004F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="00FF3725" w:rsidRPr="004F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Функции Оргкомитета</w:t>
      </w:r>
    </w:p>
    <w:p w:rsidR="00FF3725" w:rsidRPr="00FF3725" w:rsidRDefault="004F3A7C" w:rsidP="004F3A7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3.1. </w:t>
      </w:r>
      <w:r w:rsidR="00FF3725"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функциям Оргкомитета относятся:</w:t>
      </w:r>
    </w:p>
    <w:p w:rsidR="00FF3725" w:rsidRPr="00FF3725" w:rsidRDefault="00FF3725" w:rsidP="00D01C40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подготовка и реализация на территории </w:t>
      </w:r>
      <w:r w:rsidR="004F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Саянского района </w:t>
      </w: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юбилейных мероприятий, посвященных </w:t>
      </w:r>
      <w:r w:rsidR="004F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100</w:t>
      </w: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-летию образования </w:t>
      </w:r>
      <w:r w:rsidR="004F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Саянского района</w:t>
      </w: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F3725" w:rsidRPr="00FF3725" w:rsidRDefault="00FF3725" w:rsidP="00D01C40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обеспечение проведения краеведческой, просветительской, патриотической, творческой, научно-образовательной и издательской деятельности, пропаганды и освещения в средствах массовой информации материалов, раскрывающих историю </w:t>
      </w:r>
      <w:r w:rsidR="004F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муниципалитета</w:t>
      </w: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традиции и перспективы социально-экономического развития </w:t>
      </w:r>
      <w:r w:rsidR="004F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Саянского района</w:t>
      </w: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F3725" w:rsidRPr="00FF3725" w:rsidRDefault="00FF3725" w:rsidP="00D01C40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мероприятий в рамках информационной кампании Юбилея согласно утвержденному плану;</w:t>
      </w:r>
    </w:p>
    <w:p w:rsidR="00FF3725" w:rsidRPr="00FF3725" w:rsidRDefault="00FF3725" w:rsidP="00D01C40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координация работы с информационными партнерами по проведению информационной кампании Юбилея;</w:t>
      </w:r>
    </w:p>
    <w:p w:rsidR="00FF3725" w:rsidRPr="00FF3725" w:rsidRDefault="00FF3725" w:rsidP="00D01C40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взаимодействие, в пределах своей компетенции, с органами государственной власти Российской Федерации, органами государственной власти </w:t>
      </w:r>
      <w:r w:rsidR="004F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Красноярского</w:t>
      </w: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края по вопросам подготовки и проведения Юбилея.</w:t>
      </w:r>
    </w:p>
    <w:p w:rsidR="00D01C40" w:rsidRDefault="00D01C40" w:rsidP="00D01C40">
      <w:pPr>
        <w:widowControl w:val="0"/>
        <w:tabs>
          <w:tab w:val="left" w:pos="4462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3725" w:rsidRPr="00D01C40" w:rsidRDefault="00D01C40" w:rsidP="00D01C40">
      <w:pPr>
        <w:widowControl w:val="0"/>
        <w:tabs>
          <w:tab w:val="left" w:pos="4462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01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IV.</w:t>
      </w:r>
      <w:r w:rsidR="00FF3725" w:rsidRPr="00D01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Права Оргкомитета</w:t>
      </w:r>
    </w:p>
    <w:p w:rsidR="00FF3725" w:rsidRPr="00D01C40" w:rsidRDefault="00FF3725" w:rsidP="00D01C40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Оргкомитет имеет право:</w:t>
      </w:r>
    </w:p>
    <w:p w:rsidR="00FF3725" w:rsidRPr="00FF3725" w:rsidRDefault="00FF3725" w:rsidP="00D01C40">
      <w:pPr>
        <w:widowControl w:val="0"/>
        <w:numPr>
          <w:ilvl w:val="0"/>
          <w:numId w:val="13"/>
        </w:num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составлять план мероприятий по подготовке и проведению Юбилея и организовывать его выполнение;</w:t>
      </w:r>
    </w:p>
    <w:p w:rsidR="00FF3725" w:rsidRPr="00FF3725" w:rsidRDefault="00FF3725" w:rsidP="00D01C40">
      <w:pPr>
        <w:widowControl w:val="0"/>
        <w:numPr>
          <w:ilvl w:val="0"/>
          <w:numId w:val="13"/>
        </w:num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вырабатывать согласованные решения и обеспечивать контроль за выполнением поставленных задач;</w:t>
      </w:r>
    </w:p>
    <w:p w:rsidR="00FF3725" w:rsidRPr="00FF3725" w:rsidRDefault="00FF3725" w:rsidP="00D01C40">
      <w:pPr>
        <w:widowControl w:val="0"/>
        <w:numPr>
          <w:ilvl w:val="0"/>
          <w:numId w:val="13"/>
        </w:num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 установленном порядке запрашивать и получать от исполнительных органов государственной власти </w:t>
      </w:r>
      <w:r w:rsidR="004F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Красноярского </w:t>
      </w: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края и органов местного самоуправления </w:t>
      </w:r>
      <w:r w:rsidR="004F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Саянского района</w:t>
      </w: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4F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других </w:t>
      </w: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организаций документы и материалы, необходимые для подготовки и проведения Юбилея;</w:t>
      </w:r>
    </w:p>
    <w:p w:rsidR="00FF3725" w:rsidRDefault="00FF3725" w:rsidP="00D01C40">
      <w:pPr>
        <w:widowControl w:val="0"/>
        <w:numPr>
          <w:ilvl w:val="0"/>
          <w:numId w:val="13"/>
        </w:num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приглашать и заслушивать на своих заседаниях представителей исполнительных органов местного самоуправления </w:t>
      </w:r>
      <w:r w:rsidR="004F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Саянского района</w:t>
      </w: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 организаций, ответственных за подготовку и проведение соответствующих мероприятий.</w:t>
      </w:r>
    </w:p>
    <w:p w:rsidR="00AA5DB5" w:rsidRPr="00FF3725" w:rsidRDefault="00AA5DB5" w:rsidP="00AA5DB5">
      <w:pPr>
        <w:widowControl w:val="0"/>
        <w:tabs>
          <w:tab w:val="left" w:pos="-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3725" w:rsidRPr="004F3A7C" w:rsidRDefault="004F3A7C" w:rsidP="004F3A7C">
      <w:pPr>
        <w:widowControl w:val="0"/>
        <w:tabs>
          <w:tab w:val="left" w:pos="4048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F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V</w:t>
      </w:r>
      <w:r w:rsidRPr="004F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="00FF3725" w:rsidRPr="004F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Обязанности</w:t>
      </w:r>
      <w:r w:rsidRPr="004F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и ответственность </w:t>
      </w:r>
      <w:r w:rsidR="00FF3725" w:rsidRPr="004F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Оргкомитета</w:t>
      </w:r>
    </w:p>
    <w:p w:rsidR="00FF3725" w:rsidRPr="00D01C40" w:rsidRDefault="00FF3725" w:rsidP="00D01C40">
      <w:pPr>
        <w:pStyle w:val="a5"/>
        <w:widowControl w:val="0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Оргкомитет обязан:</w:t>
      </w:r>
    </w:p>
    <w:p w:rsidR="00FF3725" w:rsidRPr="00FF3725" w:rsidRDefault="00FF3725" w:rsidP="00D01C40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 сохранение конфиденциальности данных, полученных от участников;</w:t>
      </w:r>
    </w:p>
    <w:p w:rsidR="00FF3725" w:rsidRPr="00FF3725" w:rsidRDefault="00FF3725" w:rsidP="00D01C40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разработать нормативные документы по проведению мероприятий юбилея;</w:t>
      </w:r>
    </w:p>
    <w:p w:rsidR="00FF3725" w:rsidRPr="00FF3725" w:rsidRDefault="00FF3725" w:rsidP="00D01C40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создать равные условия для всех участников конкурсных мероприятий Юбилея.</w:t>
      </w:r>
    </w:p>
    <w:p w:rsidR="00FF3725" w:rsidRPr="004F3A7C" w:rsidRDefault="00FF3725" w:rsidP="00D01C40">
      <w:pPr>
        <w:pStyle w:val="a5"/>
        <w:widowControl w:val="0"/>
        <w:numPr>
          <w:ilvl w:val="1"/>
          <w:numId w:val="15"/>
        </w:numPr>
        <w:tabs>
          <w:tab w:val="left" w:pos="38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Ответственность Оргкомитета</w:t>
      </w:r>
      <w:r w:rsidR="00D0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FF3725" w:rsidRPr="00FF3725" w:rsidRDefault="00D01C40" w:rsidP="00D01C40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FF3725" w:rsidRPr="00F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ргкомитет несет ответственность за нарушение настоящего Положения.</w:t>
      </w:r>
    </w:p>
    <w:p w:rsidR="00FF3725" w:rsidRPr="00D01C40" w:rsidRDefault="00FF3725" w:rsidP="00D01C4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3725" w:rsidRPr="00FF3725" w:rsidRDefault="00FF3725" w:rsidP="00FF3725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25" w:rsidRPr="00FF3725" w:rsidRDefault="00FF3725" w:rsidP="00FF3725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25" w:rsidRPr="00FF3725" w:rsidRDefault="00FF3725" w:rsidP="00FF3725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25" w:rsidRPr="00FF3725" w:rsidRDefault="00FF3725" w:rsidP="00FF3725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25" w:rsidRPr="00FF3725" w:rsidRDefault="00FF3725" w:rsidP="00FF3725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25" w:rsidRPr="00FF3725" w:rsidRDefault="00FF3725" w:rsidP="00FF3725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25" w:rsidRDefault="00FF3725" w:rsidP="00A249F2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725" w:rsidRDefault="00FF3725" w:rsidP="00A249F2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F75" w:rsidRDefault="00316F75" w:rsidP="00A249F2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F75" w:rsidRDefault="00316F75" w:rsidP="00A249F2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F75" w:rsidRDefault="00316F75" w:rsidP="00A249F2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F75" w:rsidRDefault="00316F75" w:rsidP="00A249F2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F75" w:rsidRDefault="00316F75" w:rsidP="00A249F2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F75" w:rsidRDefault="00316F75" w:rsidP="00A249F2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F75" w:rsidRDefault="00316F75" w:rsidP="00A249F2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F75" w:rsidRDefault="00316F75" w:rsidP="00A249F2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F75" w:rsidRDefault="00316F75" w:rsidP="00A249F2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F75" w:rsidRDefault="00316F75" w:rsidP="00A249F2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F75" w:rsidRDefault="00316F75" w:rsidP="00A249F2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F75" w:rsidRDefault="00316F75" w:rsidP="00A249F2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F75" w:rsidRDefault="00316F75" w:rsidP="00A249F2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F75" w:rsidRDefault="00316F75" w:rsidP="00A249F2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F75" w:rsidRDefault="00316F75" w:rsidP="00A249F2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9F2" w:rsidRPr="003E76C2" w:rsidRDefault="00A249F2" w:rsidP="00A249F2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31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E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249F2" w:rsidRPr="003E76C2" w:rsidRDefault="00A249F2" w:rsidP="00A249F2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Саянского района  </w:t>
      </w:r>
    </w:p>
    <w:p w:rsidR="00A249F2" w:rsidRPr="003E76C2" w:rsidRDefault="00A249F2" w:rsidP="00A249F2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60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22.09.2022</w:t>
      </w:r>
      <w:bookmarkStart w:id="0" w:name="_GoBack"/>
      <w:bookmarkEnd w:id="0"/>
      <w:r w:rsidRPr="003E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760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482-п</w:t>
      </w:r>
    </w:p>
    <w:p w:rsidR="00A249F2" w:rsidRPr="003E76C2" w:rsidRDefault="00A249F2" w:rsidP="00A249F2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9F2" w:rsidRPr="003E76C2" w:rsidRDefault="00A249F2" w:rsidP="00A24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6C2">
        <w:rPr>
          <w:rFonts w:ascii="Times New Roman" w:hAnsi="Times New Roman" w:cs="Times New Roman"/>
          <w:sz w:val="28"/>
          <w:szCs w:val="28"/>
        </w:rPr>
        <w:t>СОСТАВ</w:t>
      </w:r>
    </w:p>
    <w:p w:rsidR="00316F75" w:rsidRDefault="00316F75" w:rsidP="00316F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FF37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организационно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го</w:t>
      </w:r>
      <w:r w:rsidRPr="00FF37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комитет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</w:t>
      </w:r>
      <w:r w:rsidRPr="00FF37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по подготовке и проведению</w:t>
      </w:r>
    </w:p>
    <w:p w:rsidR="00316F75" w:rsidRDefault="00316F75" w:rsidP="00316F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FF37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юбилейных мероприятий, посвященных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10</w:t>
      </w:r>
      <w:r w:rsidRPr="00FF37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0-летию образования </w:t>
      </w:r>
    </w:p>
    <w:p w:rsidR="00A249F2" w:rsidRPr="003E76C2" w:rsidRDefault="00316F75" w:rsidP="00316F7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Саянского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59"/>
        <w:gridCol w:w="8586"/>
      </w:tblGrid>
      <w:tr w:rsidR="008D0DBC" w:rsidRPr="003E76C2" w:rsidTr="00186885">
        <w:tc>
          <w:tcPr>
            <w:tcW w:w="455" w:type="pct"/>
          </w:tcPr>
          <w:p w:rsidR="008D0DBC" w:rsidRPr="003E76C2" w:rsidRDefault="008D0DBC" w:rsidP="0018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6C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45" w:type="pct"/>
          </w:tcPr>
          <w:p w:rsidR="008D0DBC" w:rsidRPr="003E76C2" w:rsidRDefault="008D0DBC" w:rsidP="0018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</w:tr>
      <w:tr w:rsidR="008D0DBC" w:rsidRPr="003E76C2" w:rsidTr="00186885">
        <w:tc>
          <w:tcPr>
            <w:tcW w:w="455" w:type="pct"/>
          </w:tcPr>
          <w:p w:rsidR="008D0DBC" w:rsidRPr="003E76C2" w:rsidRDefault="008D0DBC" w:rsidP="0018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76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545" w:type="pct"/>
          </w:tcPr>
          <w:p w:rsidR="008D0DBC" w:rsidRPr="003E76C2" w:rsidRDefault="008D0DBC" w:rsidP="00186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Организационного комитета</w:t>
            </w:r>
            <w:r w:rsidRPr="003E76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D0DBC" w:rsidRPr="003E76C2" w:rsidRDefault="008D0DBC" w:rsidP="0018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E76C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76C2">
              <w:rPr>
                <w:rFonts w:ascii="Times New Roman" w:hAnsi="Times New Roman" w:cs="Times New Roman"/>
                <w:sz w:val="28"/>
                <w:szCs w:val="28"/>
              </w:rPr>
              <w:t xml:space="preserve"> Саянского района</w:t>
            </w:r>
          </w:p>
        </w:tc>
      </w:tr>
      <w:tr w:rsidR="008D0DBC" w:rsidRPr="003E76C2" w:rsidTr="00186885">
        <w:trPr>
          <w:trHeight w:val="609"/>
        </w:trPr>
        <w:tc>
          <w:tcPr>
            <w:tcW w:w="455" w:type="pct"/>
          </w:tcPr>
          <w:p w:rsidR="008D0DBC" w:rsidRPr="003E76C2" w:rsidRDefault="008D0DBC" w:rsidP="0018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76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545" w:type="pct"/>
          </w:tcPr>
          <w:p w:rsidR="008D0DBC" w:rsidRPr="003E76C2" w:rsidRDefault="008D0DBC" w:rsidP="00186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</w:t>
            </w:r>
            <w:r w:rsidRPr="003E76C2">
              <w:rPr>
                <w:rFonts w:ascii="Times New Roman" w:hAnsi="Times New Roman" w:cs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3E7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Организационного комитета</w:t>
            </w:r>
            <w:r w:rsidRPr="003E76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D0DBC" w:rsidRPr="003E76C2" w:rsidRDefault="008D0DBC" w:rsidP="0018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6C2">
              <w:rPr>
                <w:rFonts w:ascii="Times New Roman" w:hAnsi="Times New Roman" w:cs="Times New Roman"/>
                <w:sz w:val="28"/>
                <w:szCs w:val="28"/>
              </w:rPr>
              <w:t>Заместитель главы Саянского района по социальным вопросам</w:t>
            </w:r>
          </w:p>
        </w:tc>
      </w:tr>
      <w:tr w:rsidR="008D0DBC" w:rsidRPr="003E76C2" w:rsidTr="00186885">
        <w:tc>
          <w:tcPr>
            <w:tcW w:w="455" w:type="pct"/>
          </w:tcPr>
          <w:p w:rsidR="008D0DBC" w:rsidRPr="003E76C2" w:rsidRDefault="008D0DBC" w:rsidP="0018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76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545" w:type="pct"/>
          </w:tcPr>
          <w:p w:rsidR="008D0DBC" w:rsidRPr="00243307" w:rsidRDefault="008D0DBC" w:rsidP="00186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307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Секретарь:</w:t>
            </w:r>
          </w:p>
          <w:p w:rsidR="008D0DBC" w:rsidRPr="003E76C2" w:rsidRDefault="008D0DBC" w:rsidP="0018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культуры администрации Саянского района»</w:t>
            </w:r>
          </w:p>
        </w:tc>
      </w:tr>
      <w:tr w:rsidR="008D0DBC" w:rsidRPr="003E76C2" w:rsidTr="00186885">
        <w:tc>
          <w:tcPr>
            <w:tcW w:w="5000" w:type="pct"/>
            <w:gridSpan w:val="2"/>
          </w:tcPr>
          <w:p w:rsidR="008D0DBC" w:rsidRPr="00243307" w:rsidRDefault="008D0DBC" w:rsidP="00186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Оргкомитета</w:t>
            </w:r>
          </w:p>
        </w:tc>
      </w:tr>
      <w:tr w:rsidR="008D0DBC" w:rsidRPr="003E76C2" w:rsidTr="00186885">
        <w:trPr>
          <w:trHeight w:val="368"/>
        </w:trPr>
        <w:tc>
          <w:tcPr>
            <w:tcW w:w="455" w:type="pct"/>
          </w:tcPr>
          <w:p w:rsidR="008D0DBC" w:rsidRPr="003E76C2" w:rsidRDefault="008D0DBC" w:rsidP="0018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45" w:type="pct"/>
          </w:tcPr>
          <w:p w:rsidR="008D0DBC" w:rsidRPr="003E76C2" w:rsidRDefault="008D0DBC" w:rsidP="0018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района</w:t>
            </w:r>
          </w:p>
        </w:tc>
      </w:tr>
      <w:tr w:rsidR="008D0DBC" w:rsidRPr="003E76C2" w:rsidTr="00186885">
        <w:tc>
          <w:tcPr>
            <w:tcW w:w="455" w:type="pct"/>
          </w:tcPr>
          <w:p w:rsidR="008D0DBC" w:rsidRDefault="008D0DBC" w:rsidP="0018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45" w:type="pct"/>
          </w:tcPr>
          <w:p w:rsidR="008D0DBC" w:rsidRPr="003E76C2" w:rsidRDefault="008D0DBC" w:rsidP="0018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 по </w:t>
            </w:r>
            <w:r w:rsidR="00186885">
              <w:rPr>
                <w:rFonts w:ascii="Times New Roman" w:hAnsi="Times New Roman" w:cs="Times New Roman"/>
                <w:sz w:val="28"/>
                <w:szCs w:val="28"/>
              </w:rPr>
              <w:t>общественно- политической работе</w:t>
            </w:r>
          </w:p>
        </w:tc>
      </w:tr>
      <w:tr w:rsidR="008D0DBC" w:rsidRPr="003E76C2" w:rsidTr="00186885">
        <w:tc>
          <w:tcPr>
            <w:tcW w:w="455" w:type="pct"/>
          </w:tcPr>
          <w:p w:rsidR="008D0DBC" w:rsidRDefault="008D0DBC" w:rsidP="0018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45" w:type="pct"/>
          </w:tcPr>
          <w:p w:rsidR="008D0DBC" w:rsidRPr="003E76C2" w:rsidRDefault="008D0DBC" w:rsidP="0018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75">
              <w:rPr>
                <w:rFonts w:ascii="Times New Roman" w:hAnsi="Times New Roman" w:cs="Times New Roman"/>
                <w:sz w:val="28"/>
                <w:szCs w:val="28"/>
              </w:rPr>
              <w:t>Председатель Саянского районного Совета депутатов</w:t>
            </w:r>
          </w:p>
        </w:tc>
      </w:tr>
      <w:tr w:rsidR="008D0DBC" w:rsidRPr="003E76C2" w:rsidTr="00186885">
        <w:tc>
          <w:tcPr>
            <w:tcW w:w="455" w:type="pct"/>
          </w:tcPr>
          <w:p w:rsidR="008D0DBC" w:rsidRDefault="008D0DBC" w:rsidP="0018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45" w:type="pct"/>
          </w:tcPr>
          <w:p w:rsidR="008D0DBC" w:rsidRPr="003E76C2" w:rsidRDefault="00186885" w:rsidP="0018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8D0DBC">
              <w:rPr>
                <w:rFonts w:ascii="Times New Roman" w:hAnsi="Times New Roman" w:cs="Times New Roman"/>
                <w:sz w:val="28"/>
                <w:szCs w:val="28"/>
              </w:rPr>
              <w:t xml:space="preserve"> МКУ «Финансово- экономическое управление »</w:t>
            </w:r>
          </w:p>
        </w:tc>
      </w:tr>
      <w:tr w:rsidR="008D0DBC" w:rsidRPr="003E76C2" w:rsidTr="00186885">
        <w:tc>
          <w:tcPr>
            <w:tcW w:w="455" w:type="pct"/>
          </w:tcPr>
          <w:p w:rsidR="008D0DBC" w:rsidRDefault="008D0DBC" w:rsidP="0018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45" w:type="pct"/>
          </w:tcPr>
          <w:p w:rsidR="008D0DBC" w:rsidRPr="003E76C2" w:rsidRDefault="008D0DBC" w:rsidP="0018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6C2">
              <w:rPr>
                <w:rFonts w:ascii="Times New Roman" w:hAnsi="Times New Roman" w:cs="Times New Roman"/>
                <w:sz w:val="28"/>
                <w:szCs w:val="28"/>
              </w:rPr>
              <w:t>Руководитель МКУ «Управление образования администрации Саянского района»</w:t>
            </w:r>
          </w:p>
        </w:tc>
      </w:tr>
      <w:tr w:rsidR="008D0DBC" w:rsidRPr="003E76C2" w:rsidTr="00186885">
        <w:tc>
          <w:tcPr>
            <w:tcW w:w="455" w:type="pct"/>
          </w:tcPr>
          <w:p w:rsidR="008D0DBC" w:rsidRDefault="008D0DBC" w:rsidP="0018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45" w:type="pct"/>
          </w:tcPr>
          <w:p w:rsidR="008D0DBC" w:rsidRPr="003E76C2" w:rsidRDefault="008D0DBC" w:rsidP="0018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«Отдел физической культуры и спорта администрации Саянского района »</w:t>
            </w:r>
          </w:p>
        </w:tc>
      </w:tr>
      <w:tr w:rsidR="008D0DBC" w:rsidRPr="003E76C2" w:rsidTr="00186885">
        <w:tc>
          <w:tcPr>
            <w:tcW w:w="455" w:type="pct"/>
          </w:tcPr>
          <w:p w:rsidR="008D0DBC" w:rsidRDefault="008D0DBC" w:rsidP="0018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545" w:type="pct"/>
          </w:tcPr>
          <w:p w:rsidR="008D0DBC" w:rsidRDefault="008D0DBC" w:rsidP="0018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75">
              <w:rPr>
                <w:rFonts w:ascii="Times New Roman" w:hAnsi="Times New Roman" w:cs="Times New Roman"/>
                <w:sz w:val="28"/>
                <w:szCs w:val="28"/>
              </w:rPr>
              <w:t>Директор МКУ «Муниципальный архив Саянского района »</w:t>
            </w:r>
          </w:p>
        </w:tc>
      </w:tr>
      <w:tr w:rsidR="008D0DBC" w:rsidRPr="003E76C2" w:rsidTr="00186885">
        <w:tc>
          <w:tcPr>
            <w:tcW w:w="455" w:type="pct"/>
          </w:tcPr>
          <w:p w:rsidR="008D0DBC" w:rsidRPr="003E76C2" w:rsidRDefault="008D0DBC" w:rsidP="0018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545" w:type="pct"/>
          </w:tcPr>
          <w:p w:rsidR="008D0DBC" w:rsidRPr="003E76C2" w:rsidRDefault="008D0DBC" w:rsidP="0018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Агинского сельсовета</w:t>
            </w:r>
          </w:p>
        </w:tc>
      </w:tr>
      <w:tr w:rsidR="008D0DBC" w:rsidRPr="003E76C2" w:rsidTr="00186885">
        <w:tc>
          <w:tcPr>
            <w:tcW w:w="455" w:type="pct"/>
          </w:tcPr>
          <w:p w:rsidR="008D0DBC" w:rsidRPr="00CB7BBA" w:rsidRDefault="008D0DBC" w:rsidP="0018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545" w:type="pct"/>
          </w:tcPr>
          <w:p w:rsidR="008D0DBC" w:rsidRPr="003E76C2" w:rsidRDefault="008D0DBC" w:rsidP="0018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«Централизованная межпоселенческая клубная система»</w:t>
            </w:r>
          </w:p>
        </w:tc>
      </w:tr>
      <w:tr w:rsidR="008D0DBC" w:rsidRPr="003E76C2" w:rsidTr="00186885">
        <w:tc>
          <w:tcPr>
            <w:tcW w:w="455" w:type="pct"/>
          </w:tcPr>
          <w:p w:rsidR="008D0DBC" w:rsidRPr="003E76C2" w:rsidRDefault="008D0DBC" w:rsidP="0018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545" w:type="pct"/>
          </w:tcPr>
          <w:p w:rsidR="008D0DBC" w:rsidRPr="003E76C2" w:rsidRDefault="008D0DBC" w:rsidP="0018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</w:t>
            </w:r>
          </w:p>
        </w:tc>
      </w:tr>
      <w:tr w:rsidR="008D0DBC" w:rsidRPr="003E76C2" w:rsidTr="00186885">
        <w:tc>
          <w:tcPr>
            <w:tcW w:w="455" w:type="pct"/>
          </w:tcPr>
          <w:p w:rsidR="008D0DBC" w:rsidRPr="003E76C2" w:rsidRDefault="008D0DBC" w:rsidP="0018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545" w:type="pct"/>
          </w:tcPr>
          <w:p w:rsidR="008D0DBC" w:rsidRDefault="008D0DBC" w:rsidP="0018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«Присаянье»</w:t>
            </w:r>
          </w:p>
        </w:tc>
      </w:tr>
      <w:tr w:rsidR="008D0DBC" w:rsidRPr="003E76C2" w:rsidTr="00186885">
        <w:tc>
          <w:tcPr>
            <w:tcW w:w="455" w:type="pct"/>
          </w:tcPr>
          <w:p w:rsidR="008D0DBC" w:rsidRPr="003E76C2" w:rsidRDefault="008D0DBC" w:rsidP="0018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545" w:type="pct"/>
          </w:tcPr>
          <w:p w:rsidR="008D0DBC" w:rsidRDefault="008D0DBC" w:rsidP="0018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сельсоветов </w:t>
            </w:r>
          </w:p>
        </w:tc>
      </w:tr>
    </w:tbl>
    <w:p w:rsidR="00A249F2" w:rsidRPr="003E76C2" w:rsidRDefault="00A249F2" w:rsidP="00A249F2">
      <w:pPr>
        <w:widowControl w:val="0"/>
        <w:tabs>
          <w:tab w:val="left" w:pos="1580"/>
        </w:tabs>
        <w:spacing w:after="333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A249F2" w:rsidRPr="003E76C2" w:rsidSect="003F38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DB" w:rsidRDefault="00D02BDB" w:rsidP="00AC16CF">
      <w:pPr>
        <w:spacing w:after="0" w:line="240" w:lineRule="auto"/>
      </w:pPr>
      <w:r>
        <w:separator/>
      </w:r>
    </w:p>
  </w:endnote>
  <w:endnote w:type="continuationSeparator" w:id="0">
    <w:p w:rsidR="00D02BDB" w:rsidRDefault="00D02BDB" w:rsidP="00AC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DB" w:rsidRDefault="00D02BDB" w:rsidP="00AC16CF">
      <w:pPr>
        <w:spacing w:after="0" w:line="240" w:lineRule="auto"/>
      </w:pPr>
      <w:r>
        <w:separator/>
      </w:r>
    </w:p>
  </w:footnote>
  <w:footnote w:type="continuationSeparator" w:id="0">
    <w:p w:rsidR="00D02BDB" w:rsidRDefault="00D02BDB" w:rsidP="00AC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643"/>
    <w:multiLevelType w:val="hybridMultilevel"/>
    <w:tmpl w:val="50EE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2C19"/>
    <w:multiLevelType w:val="hybridMultilevel"/>
    <w:tmpl w:val="0766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35FC3"/>
    <w:multiLevelType w:val="multilevel"/>
    <w:tmpl w:val="014C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B3815"/>
    <w:multiLevelType w:val="multilevel"/>
    <w:tmpl w:val="7760108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896384"/>
    <w:multiLevelType w:val="multilevel"/>
    <w:tmpl w:val="2D44E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B025A0"/>
    <w:multiLevelType w:val="multilevel"/>
    <w:tmpl w:val="468252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E3D063D"/>
    <w:multiLevelType w:val="multilevel"/>
    <w:tmpl w:val="5F325D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EB92F8A"/>
    <w:multiLevelType w:val="multilevel"/>
    <w:tmpl w:val="DE20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4F13F4"/>
    <w:multiLevelType w:val="multilevel"/>
    <w:tmpl w:val="373EBE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713049"/>
    <w:multiLevelType w:val="multilevel"/>
    <w:tmpl w:val="41EA0E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6EF0C19"/>
    <w:multiLevelType w:val="multilevel"/>
    <w:tmpl w:val="8DB002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C8082D"/>
    <w:multiLevelType w:val="multilevel"/>
    <w:tmpl w:val="A9721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F636D81"/>
    <w:multiLevelType w:val="multilevel"/>
    <w:tmpl w:val="8E665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092B20"/>
    <w:multiLevelType w:val="multilevel"/>
    <w:tmpl w:val="3EB869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003E04"/>
    <w:multiLevelType w:val="multilevel"/>
    <w:tmpl w:val="B6848A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14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13"/>
  </w:num>
  <w:num w:numId="14">
    <w:abstractNumId w:val="9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30C"/>
    <w:rsid w:val="00004F46"/>
    <w:rsid w:val="000204B0"/>
    <w:rsid w:val="00040F12"/>
    <w:rsid w:val="00045F40"/>
    <w:rsid w:val="000909F2"/>
    <w:rsid w:val="00092E04"/>
    <w:rsid w:val="00093A47"/>
    <w:rsid w:val="000C0B78"/>
    <w:rsid w:val="000D2E34"/>
    <w:rsid w:val="000F254E"/>
    <w:rsid w:val="000F69C1"/>
    <w:rsid w:val="00100D12"/>
    <w:rsid w:val="00101958"/>
    <w:rsid w:val="00110338"/>
    <w:rsid w:val="00134943"/>
    <w:rsid w:val="00140566"/>
    <w:rsid w:val="0014141F"/>
    <w:rsid w:val="001607D9"/>
    <w:rsid w:val="00170A82"/>
    <w:rsid w:val="001731AA"/>
    <w:rsid w:val="00186885"/>
    <w:rsid w:val="00192203"/>
    <w:rsid w:val="0019796E"/>
    <w:rsid w:val="001A22E7"/>
    <w:rsid w:val="001B624A"/>
    <w:rsid w:val="001C030C"/>
    <w:rsid w:val="001E1BF1"/>
    <w:rsid w:val="0020672A"/>
    <w:rsid w:val="00221C25"/>
    <w:rsid w:val="0022257A"/>
    <w:rsid w:val="00243307"/>
    <w:rsid w:val="00274169"/>
    <w:rsid w:val="00284164"/>
    <w:rsid w:val="00285BE7"/>
    <w:rsid w:val="0029428B"/>
    <w:rsid w:val="00294473"/>
    <w:rsid w:val="002B3A5C"/>
    <w:rsid w:val="002C395E"/>
    <w:rsid w:val="002D4D0A"/>
    <w:rsid w:val="00305AA1"/>
    <w:rsid w:val="00311CBA"/>
    <w:rsid w:val="00316F75"/>
    <w:rsid w:val="00323156"/>
    <w:rsid w:val="0032648F"/>
    <w:rsid w:val="003276A1"/>
    <w:rsid w:val="003309D8"/>
    <w:rsid w:val="00331024"/>
    <w:rsid w:val="00335A3C"/>
    <w:rsid w:val="00342F32"/>
    <w:rsid w:val="00360891"/>
    <w:rsid w:val="0036434E"/>
    <w:rsid w:val="00374D62"/>
    <w:rsid w:val="00380B67"/>
    <w:rsid w:val="003823DC"/>
    <w:rsid w:val="0038738F"/>
    <w:rsid w:val="00387442"/>
    <w:rsid w:val="003A58EA"/>
    <w:rsid w:val="003B06C4"/>
    <w:rsid w:val="003B6345"/>
    <w:rsid w:val="003C405E"/>
    <w:rsid w:val="003E4A0A"/>
    <w:rsid w:val="003E76C2"/>
    <w:rsid w:val="003F14EC"/>
    <w:rsid w:val="003F3823"/>
    <w:rsid w:val="00400818"/>
    <w:rsid w:val="00401714"/>
    <w:rsid w:val="004136D5"/>
    <w:rsid w:val="004250B0"/>
    <w:rsid w:val="00443A0B"/>
    <w:rsid w:val="004478CD"/>
    <w:rsid w:val="00456528"/>
    <w:rsid w:val="00490119"/>
    <w:rsid w:val="00496241"/>
    <w:rsid w:val="004E3724"/>
    <w:rsid w:val="004E3EB0"/>
    <w:rsid w:val="004F3A7C"/>
    <w:rsid w:val="005129E9"/>
    <w:rsid w:val="0052153C"/>
    <w:rsid w:val="0052386A"/>
    <w:rsid w:val="00525740"/>
    <w:rsid w:val="0053035E"/>
    <w:rsid w:val="005553A0"/>
    <w:rsid w:val="005655AC"/>
    <w:rsid w:val="00565686"/>
    <w:rsid w:val="00565AEC"/>
    <w:rsid w:val="005A14E3"/>
    <w:rsid w:val="005B57B1"/>
    <w:rsid w:val="006151C2"/>
    <w:rsid w:val="00622D5D"/>
    <w:rsid w:val="00625221"/>
    <w:rsid w:val="0064098E"/>
    <w:rsid w:val="00641FF2"/>
    <w:rsid w:val="00663242"/>
    <w:rsid w:val="0066467D"/>
    <w:rsid w:val="00667030"/>
    <w:rsid w:val="00672C31"/>
    <w:rsid w:val="00691DDE"/>
    <w:rsid w:val="00692E7C"/>
    <w:rsid w:val="006C7FF0"/>
    <w:rsid w:val="006E007D"/>
    <w:rsid w:val="006E6C60"/>
    <w:rsid w:val="006F1E7A"/>
    <w:rsid w:val="00701A97"/>
    <w:rsid w:val="00701B7A"/>
    <w:rsid w:val="00712CC4"/>
    <w:rsid w:val="00716EE2"/>
    <w:rsid w:val="007518FC"/>
    <w:rsid w:val="0075257F"/>
    <w:rsid w:val="00757542"/>
    <w:rsid w:val="00760408"/>
    <w:rsid w:val="007666EB"/>
    <w:rsid w:val="0077308A"/>
    <w:rsid w:val="007761D4"/>
    <w:rsid w:val="00776B54"/>
    <w:rsid w:val="00797468"/>
    <w:rsid w:val="007A1D8A"/>
    <w:rsid w:val="007A2E90"/>
    <w:rsid w:val="007B6A9C"/>
    <w:rsid w:val="007C1586"/>
    <w:rsid w:val="007D2ED2"/>
    <w:rsid w:val="00804786"/>
    <w:rsid w:val="008056C8"/>
    <w:rsid w:val="00826F51"/>
    <w:rsid w:val="0083249A"/>
    <w:rsid w:val="00837F3F"/>
    <w:rsid w:val="00846DA9"/>
    <w:rsid w:val="0086336E"/>
    <w:rsid w:val="00870269"/>
    <w:rsid w:val="008C5FA8"/>
    <w:rsid w:val="008D0DBC"/>
    <w:rsid w:val="008F2C1C"/>
    <w:rsid w:val="008F380B"/>
    <w:rsid w:val="00920D11"/>
    <w:rsid w:val="009263D1"/>
    <w:rsid w:val="009511E0"/>
    <w:rsid w:val="00952228"/>
    <w:rsid w:val="009524AC"/>
    <w:rsid w:val="00970956"/>
    <w:rsid w:val="00972F89"/>
    <w:rsid w:val="009A0866"/>
    <w:rsid w:val="009B5B3F"/>
    <w:rsid w:val="009D30BE"/>
    <w:rsid w:val="009F037E"/>
    <w:rsid w:val="00A108A1"/>
    <w:rsid w:val="00A249F2"/>
    <w:rsid w:val="00A81C55"/>
    <w:rsid w:val="00A83D23"/>
    <w:rsid w:val="00A94F82"/>
    <w:rsid w:val="00AA0ABF"/>
    <w:rsid w:val="00AA0CB0"/>
    <w:rsid w:val="00AA5DB5"/>
    <w:rsid w:val="00AC16CF"/>
    <w:rsid w:val="00AF1120"/>
    <w:rsid w:val="00B07616"/>
    <w:rsid w:val="00B11B6D"/>
    <w:rsid w:val="00B5793D"/>
    <w:rsid w:val="00B67416"/>
    <w:rsid w:val="00B71CD8"/>
    <w:rsid w:val="00B75F3F"/>
    <w:rsid w:val="00B86DA2"/>
    <w:rsid w:val="00B94A82"/>
    <w:rsid w:val="00BA434A"/>
    <w:rsid w:val="00BB3CDB"/>
    <w:rsid w:val="00BB4C4A"/>
    <w:rsid w:val="00BB6A1B"/>
    <w:rsid w:val="00C427A7"/>
    <w:rsid w:val="00C745EC"/>
    <w:rsid w:val="00C806B4"/>
    <w:rsid w:val="00C83F73"/>
    <w:rsid w:val="00C86CC2"/>
    <w:rsid w:val="00C87DF3"/>
    <w:rsid w:val="00CB0CFE"/>
    <w:rsid w:val="00CB343A"/>
    <w:rsid w:val="00CB7BBA"/>
    <w:rsid w:val="00CE111E"/>
    <w:rsid w:val="00CF3464"/>
    <w:rsid w:val="00D01C40"/>
    <w:rsid w:val="00D02BDB"/>
    <w:rsid w:val="00D247A9"/>
    <w:rsid w:val="00D323C3"/>
    <w:rsid w:val="00D656D5"/>
    <w:rsid w:val="00D92773"/>
    <w:rsid w:val="00D955CE"/>
    <w:rsid w:val="00DA4A2E"/>
    <w:rsid w:val="00DC3C36"/>
    <w:rsid w:val="00DE10FD"/>
    <w:rsid w:val="00DE79EA"/>
    <w:rsid w:val="00DF0BA0"/>
    <w:rsid w:val="00E10F20"/>
    <w:rsid w:val="00E15A45"/>
    <w:rsid w:val="00E2198A"/>
    <w:rsid w:val="00E3198D"/>
    <w:rsid w:val="00E340E5"/>
    <w:rsid w:val="00E369C8"/>
    <w:rsid w:val="00E51376"/>
    <w:rsid w:val="00E53D83"/>
    <w:rsid w:val="00E61D4C"/>
    <w:rsid w:val="00E65A41"/>
    <w:rsid w:val="00E70B25"/>
    <w:rsid w:val="00E94846"/>
    <w:rsid w:val="00E97857"/>
    <w:rsid w:val="00EB46D2"/>
    <w:rsid w:val="00EC3880"/>
    <w:rsid w:val="00ED045F"/>
    <w:rsid w:val="00EF6B3A"/>
    <w:rsid w:val="00F35075"/>
    <w:rsid w:val="00F717B7"/>
    <w:rsid w:val="00F75C81"/>
    <w:rsid w:val="00F82A4A"/>
    <w:rsid w:val="00F86041"/>
    <w:rsid w:val="00F90078"/>
    <w:rsid w:val="00FF21DF"/>
    <w:rsid w:val="00FF28BD"/>
    <w:rsid w:val="00FF3725"/>
    <w:rsid w:val="00FF4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9304"/>
  <w15:docId w15:val="{6E284082-BEDE-46F6-A35B-8BB94F5C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4E"/>
  </w:style>
  <w:style w:type="paragraph" w:styleId="1">
    <w:name w:val="heading 1"/>
    <w:basedOn w:val="a"/>
    <w:next w:val="a"/>
    <w:link w:val="10"/>
    <w:uiPriority w:val="9"/>
    <w:qFormat/>
    <w:rsid w:val="00692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1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E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16CF"/>
  </w:style>
  <w:style w:type="paragraph" w:styleId="ae">
    <w:name w:val="footer"/>
    <w:basedOn w:val="a"/>
    <w:link w:val="af"/>
    <w:uiPriority w:val="99"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16CF"/>
  </w:style>
  <w:style w:type="character" w:customStyle="1" w:styleId="20">
    <w:name w:val="Заголовок 2 Знак"/>
    <w:basedOn w:val="a0"/>
    <w:link w:val="2"/>
    <w:uiPriority w:val="9"/>
    <w:rsid w:val="00AC1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2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2E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69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5215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53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"/>
    <w:basedOn w:val="21"/>
    <w:rsid w:val="00CB3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CB34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826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826F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826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Полужирный Exact"/>
    <w:basedOn w:val="21"/>
    <w:rsid w:val="00826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1">
    <w:name w:val="Подпись к таблице (2) Exact"/>
    <w:basedOn w:val="a0"/>
    <w:link w:val="23"/>
    <w:rsid w:val="00826F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таблице Exact"/>
    <w:basedOn w:val="a0"/>
    <w:link w:val="af0"/>
    <w:rsid w:val="00826F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basedOn w:val="21"/>
    <w:rsid w:val="00826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826F51"/>
    <w:pPr>
      <w:widowControl w:val="0"/>
      <w:shd w:val="clear" w:color="auto" w:fill="FFFFFF"/>
      <w:spacing w:after="0" w:line="0" w:lineRule="atLeast"/>
      <w:ind w:hanging="11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Exact1"/>
    <w:rsid w:val="00826F5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0">
    <w:name w:val="Подпись к таблице"/>
    <w:basedOn w:val="a"/>
    <w:link w:val="Exact"/>
    <w:rsid w:val="00826F51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ayan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B09A-0406-422F-9C66-973BA4AC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Andropova</cp:lastModifiedBy>
  <cp:revision>59</cp:revision>
  <cp:lastPrinted>2022-09-20T11:58:00Z</cp:lastPrinted>
  <dcterms:created xsi:type="dcterms:W3CDTF">2020-12-23T12:24:00Z</dcterms:created>
  <dcterms:modified xsi:type="dcterms:W3CDTF">2022-09-26T03:25:00Z</dcterms:modified>
</cp:coreProperties>
</file>